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8F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仿宋" w:cs="Times New Roman"/>
          <w:sz w:val="36"/>
          <w:szCs w:val="36"/>
        </w:rPr>
      </w:pPr>
    </w:p>
    <w:p w14:paraId="3FD38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spacing w:val="0"/>
          <w:sz w:val="40"/>
          <w:szCs w:val="40"/>
        </w:rPr>
        <w:t>2025（第四届）城市水利与洪涝防治学术研讨会</w:t>
      </w:r>
    </w:p>
    <w:p w14:paraId="29C15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4</w:t>
      </w:r>
      <w:r>
        <w:rPr>
          <w:rFonts w:hint="default" w:ascii="Times New Roman" w:hAnsi="Times New Roman" w:eastAsia="黑体" w:cs="Times New Roman"/>
          <w:sz w:val="36"/>
          <w:szCs w:val="36"/>
          <w:vertAlign w:val="superscript"/>
        </w:rPr>
        <w:t>nd</w:t>
      </w:r>
      <w:r>
        <w:rPr>
          <w:rFonts w:hint="default" w:ascii="Times New Roman" w:hAnsi="Times New Roman" w:eastAsia="黑体" w:cs="Times New Roman"/>
          <w:sz w:val="36"/>
          <w:szCs w:val="36"/>
        </w:rPr>
        <w:t xml:space="preserve"> Academic Seminar on Urban Water Conservancy and Flood Control 2025</w:t>
      </w:r>
    </w:p>
    <w:p w14:paraId="2BC20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z w:val="40"/>
          <w:szCs w:val="40"/>
        </w:rPr>
      </w:pPr>
    </w:p>
    <w:p w14:paraId="01F18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智慧调控·系统治理——面向韧性城市的水系统控制新范式</w:t>
      </w:r>
    </w:p>
    <w:p w14:paraId="6AC31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仿宋" w:cs="Times New Roman"/>
          <w:sz w:val="36"/>
          <w:szCs w:val="36"/>
        </w:rPr>
      </w:pPr>
    </w:p>
    <w:p w14:paraId="15A74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仿宋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公文仿宋" w:cs="Times New Roman"/>
          <w:sz w:val="36"/>
          <w:szCs w:val="36"/>
        </w:rPr>
        <w:t>征文通知</w:t>
      </w:r>
    </w:p>
    <w:p w14:paraId="7F6EA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3C6C1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各有关单位：</w:t>
      </w:r>
    </w:p>
    <w:p w14:paraId="1A0D9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随着全球气候变化与快速城镇化进程的交织影响，城市洪涝灾害频发、强度增大，严重威胁着城市安全与可持续发展。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建设兼具安全、宜居与可持续性的韧性城市，已成为新时代城市发展的核心议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题。为此，推动城市水系统向更高层次的韧性发展转型至关重要。为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加强城市洪涝治理与韧性城市建设领域的学术交流，分享前沿科研成果，推进新技术、新装备的研发与应用，由河海大学</w:t>
      </w:r>
      <w:r>
        <w:rPr>
          <w:rFonts w:hint="eastAsia" w:ascii="Times New Roman" w:hAnsi="Times New Roman" w:eastAsia="方正仿宋_GB2312" w:cs="Times New Roman"/>
          <w:spacing w:val="-6"/>
          <w:sz w:val="32"/>
          <w:szCs w:val="32"/>
          <w:lang w:val="en-US" w:eastAsia="zh-CN"/>
        </w:rPr>
        <w:t>联合相关单位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共同举办</w:t>
      </w:r>
      <w:r>
        <w:rPr>
          <w:rFonts w:hint="eastAsia" w:ascii="Times New Roman" w:hAnsi="Times New Roman" w:eastAsia="方正仿宋_GB2312" w:cs="Times New Roman"/>
          <w:spacing w:val="-6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“2025（第四届）城市水利与洪涝防治学术研讨会”拟于12月上旬在江苏省苏州市举办。</w:t>
      </w:r>
    </w:p>
    <w:p w14:paraId="2B890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为加强学术交流，配合这次会议，特开展征文活动。</w:t>
      </w:r>
    </w:p>
    <w:p w14:paraId="72C02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一、征稿范围</w:t>
      </w:r>
    </w:p>
    <w:p w14:paraId="1AA8C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城市洪涝系统治理与规划</w:t>
      </w:r>
    </w:p>
    <w:p w14:paraId="331B6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韧性城市水系统智慧调控</w:t>
      </w:r>
    </w:p>
    <w:p w14:paraId="3083D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城市雨洪资源化及与面源污染协同控制</w:t>
      </w:r>
    </w:p>
    <w:p w14:paraId="1585A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海绵城市与蓝绿灰系统协同治理</w:t>
      </w:r>
    </w:p>
    <w:p w14:paraId="3F041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城市洪涝灾害链效应与多灾种复合风险防范</w:t>
      </w:r>
    </w:p>
    <w:p w14:paraId="0BE5E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极端暴雨下城市关键基础设施的洪涝韧性与风险评估</w:t>
      </w:r>
    </w:p>
    <w:p w14:paraId="5F14D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2312" w:cs="Times New Roman"/>
          <w:spacing w:val="-6"/>
          <w:sz w:val="32"/>
          <w:szCs w:val="32"/>
          <w:lang w:val="en-US" w:eastAsia="zh-CN"/>
        </w:rPr>
        <w:t>低空与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人工智能</w:t>
      </w:r>
      <w:r>
        <w:rPr>
          <w:rFonts w:hint="eastAsia" w:ascii="Times New Roman" w:hAnsi="Times New Roman" w:eastAsia="方正仿宋_GB2312" w:cs="Times New Roman"/>
          <w:spacing w:val="-6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在</w:t>
      </w:r>
      <w:r>
        <w:rPr>
          <w:rFonts w:hint="eastAsia" w:ascii="Times New Roman" w:hAnsi="Times New Roman" w:eastAsia="方正仿宋_GB2312" w:cs="Times New Roman"/>
          <w:spacing w:val="-6"/>
          <w:sz w:val="32"/>
          <w:szCs w:val="32"/>
          <w:lang w:val="en-US" w:eastAsia="zh-CN"/>
        </w:rPr>
        <w:t>水灾害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防御中的</w:t>
      </w:r>
      <w:r>
        <w:rPr>
          <w:rFonts w:hint="eastAsia" w:ascii="Times New Roman" w:hAnsi="Times New Roman" w:eastAsia="方正仿宋_GB2312" w:cs="Times New Roman"/>
          <w:spacing w:val="-6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应用</w:t>
      </w:r>
    </w:p>
    <w:p w14:paraId="4754F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二、征稿对象</w:t>
      </w:r>
    </w:p>
    <w:p w14:paraId="74506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行业内各有关企事业单位、高等院校和科研院所的专家学者、技术人员及研究生等。</w:t>
      </w:r>
    </w:p>
    <w:p w14:paraId="76606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三、优秀论文评选与推荐</w:t>
      </w:r>
    </w:p>
    <w:p w14:paraId="1EB3C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本次征文活动设一、二、三等奖和优秀奖若干名，并在“2025（第四届）城市水利与洪涝防治学术研讨会”开幕式上颁发获奖论文荣誉证书。</w:t>
      </w:r>
    </w:p>
    <w:p w14:paraId="73487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会议期间，我们将获奖论文的题目、摘要、简介等相关内容制作成展板在会议现场展示宣传。获奖论文可推荐至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《水资源保护》（EI收录期刊、北大中文核心期刊）、《河海大学学报（自然科学版）》（北大中文核心期刊）、《水利水电科技进展》（北大中文核心期刊）、《浙江水利水电学院学报》中国学术期刊水利工程学科核心</w:t>
      </w:r>
      <w:r>
        <w:rPr>
          <w:rFonts w:hint="eastAsia" w:ascii="Times New Roman" w:hAnsi="Times New Roman" w:eastAsia="方正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i/>
          <w:iCs/>
          <w:spacing w:val="-6"/>
          <w:sz w:val="32"/>
          <w:szCs w:val="32"/>
        </w:rPr>
        <w:t>Journal of Smart Water Conservancy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等期刊经审稿通过后正式发表，会议还将邀请部分优秀论文作者在专题分会上作报告。</w:t>
      </w:r>
    </w:p>
    <w:p w14:paraId="71397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投</w:t>
      </w:r>
      <w:r>
        <w:rPr>
          <w:rFonts w:hint="eastAsia" w:ascii="黑体" w:hAnsi="黑体" w:eastAsia="黑体" w:cs="黑体"/>
          <w:sz w:val="32"/>
          <w:szCs w:val="32"/>
        </w:rPr>
        <w:t>稿要求及注意事项</w:t>
      </w:r>
    </w:p>
    <w:p w14:paraId="34987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1.稿件务求内容正确，注重创新，文字精炼、结构严谨、数据可靠，避免写成报告、讲义和学位论文的缩略形式。稿件内容不能泄露国家机密、企业秘密和技术秘密，在政治或涉外问题上须符合国家政策。</w:t>
      </w:r>
    </w:p>
    <w:p w14:paraId="0DEC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2.一般稿件篇幅8000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-10000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字左右，应提供中、英文篇名和作者姓名，并提供中、英文摘要（约250个汉字）和关键词（3～8 个）。</w:t>
      </w:r>
    </w:p>
    <w:p w14:paraId="3BA29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3.稿件中的图表应设计合理、清晰简明、大小适当。表格请使用三线表；插图宜插入正文引用处，并遵循先文后图的原则。</w:t>
      </w:r>
    </w:p>
    <w:p w14:paraId="262D3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4.数学公式应准确无误。表示同一含义的外文符号、中文名称应对应统一，并应规范使用。计量单位使用需符合国家标准和行业规范。</w:t>
      </w:r>
    </w:p>
    <w:p w14:paraId="3447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5.篇末应附上必要的参考文献，参考文献采用顺序编码制。常用著录格式（档案[A]、期刊[J]、专著[M]、论文集[G]、学位论文[D]、标准[S]、报纸[N]、研究报告[R]等）。作者（个人或单位）文献题目[文献类型标志]. 文献出处（专著为出版地 + 出版者；期刊为期刊名称；学位论文为学校所在地 + 学校名称；报告为所出单位所在地 + 单位名称；标准为出版地 + 出版者），文献出版年（其中期刊要包括年份、卷号、期号）：页码范围。</w:t>
      </w:r>
    </w:p>
    <w:p w14:paraId="4ED4B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6.来稿请写明作者姓名、出生年、性别、民族（汉族可省）、籍贯、职称、专业或研究方向、工作单位、邮政编码、通信地址、手机号、邮箱地址。</w:t>
      </w:r>
    </w:p>
    <w:p w14:paraId="6D1C3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7.论文投稿截止时间为2025年11月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5日。稿件请以word文档形式发邮件至：lunwen@sinowbs.org，并标明“第四届城市水利与洪涝防治学术研讨会”论文投稿；</w:t>
      </w:r>
    </w:p>
    <w:p w14:paraId="6E7A1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8.已经发表的论文请勿报送，如因一稿多投带来任何问题，责任由投稿者自行负责；</w:t>
      </w:r>
    </w:p>
    <w:p w14:paraId="01841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9.会议收录论文将上传知网和万方数据平台，如不需上传文章，只参加会议交流，请投稿时备注说明；</w:t>
      </w:r>
    </w:p>
    <w:p w14:paraId="24FB0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10.请有关单位协助征集学术论文并组织论文作者参会。</w:t>
      </w:r>
    </w:p>
    <w:p w14:paraId="4C280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五、投稿咨询与联系</w:t>
      </w:r>
    </w:p>
    <w:p w14:paraId="075A9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 咨询与报名</w:t>
      </w:r>
    </w:p>
    <w:p w14:paraId="3E9D3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联系人：郝雪杉 杨素影 张新伟 陆宇</w:t>
      </w:r>
    </w:p>
    <w:p w14:paraId="18DF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电 话：010-85765450/4155/9387/2563</w:t>
      </w:r>
    </w:p>
    <w:p w14:paraId="5FFC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邮 箱：cssl@sinowbs.org</w:t>
      </w:r>
    </w:p>
    <w:p w14:paraId="5186C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2.《河海大学学报（自然科学版）》编辑部</w:t>
      </w:r>
    </w:p>
    <w:p w14:paraId="0ACD9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《水资源保护》编辑部</w:t>
      </w:r>
    </w:p>
    <w:p w14:paraId="1576F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联系人：彭桃英</w:t>
      </w:r>
    </w:p>
    <w:p w14:paraId="73CC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电 话：025-83786642</w:t>
      </w:r>
    </w:p>
    <w:p w14:paraId="64654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邮 箱：bh1985@vip.163.com</w:t>
      </w:r>
    </w:p>
    <w:p w14:paraId="733CC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3.《水利水电科技进展》编辑部</w:t>
      </w:r>
    </w:p>
    <w:p w14:paraId="76F18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联系人：雷燕</w:t>
      </w:r>
    </w:p>
    <w:p w14:paraId="00FE3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电 话：025-83786335</w:t>
      </w:r>
    </w:p>
    <w:p w14:paraId="13FBD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邮 箱：jz@hhu.edu.cn</w:t>
      </w:r>
    </w:p>
    <w:p w14:paraId="08BA3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.《浙江水利水电学院学报》编辑部</w:t>
      </w:r>
    </w:p>
    <w:p w14:paraId="0BEEB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联系人：陈雯兰</w:t>
      </w:r>
    </w:p>
    <w:p w14:paraId="58B26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电 话：0571-86929028</w:t>
      </w:r>
    </w:p>
    <w:p w14:paraId="3D9CE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邮 箱：zjsdxb@163.com</w:t>
      </w:r>
    </w:p>
    <w:p w14:paraId="68D69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2312" w:cs="Times New Roman"/>
          <w:i/>
          <w:iCs/>
          <w:sz w:val="32"/>
          <w:szCs w:val="32"/>
        </w:rPr>
        <w:t xml:space="preserve"> Journal of Smart Water Conservancy</w:t>
      </w:r>
    </w:p>
    <w:p w14:paraId="38852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联系人：安世侠</w:t>
      </w:r>
    </w:p>
    <w:p w14:paraId="7D6A5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电 话：010-85763025</w:t>
      </w:r>
    </w:p>
    <w:p w14:paraId="29680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邮 箱：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zhslxb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@sinowbs.org</w:t>
      </w:r>
    </w:p>
    <w:p w14:paraId="74660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4F37B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6D172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315D2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《河海大学学报（自然科学版）》编辑部</w:t>
      </w:r>
    </w:p>
    <w:p w14:paraId="6B8AB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《水资源保护》编辑部</w:t>
      </w:r>
    </w:p>
    <w:p w14:paraId="255C9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《水利水电科技进展》编辑部</w:t>
      </w:r>
    </w:p>
    <w:p w14:paraId="0251A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《浙江水利水电学院学报》编辑部</w:t>
      </w:r>
    </w:p>
    <w:p w14:paraId="3B7B5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2025年9月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339897-A14D-4B09-909F-880958E586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477FDDB-9CD9-4724-AAB5-0C5F04B1B9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22276E7-8714-4C3B-9325-3FA6A41D89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NWNmNmZmMDc3NDczY2NjMWM3MmUyZWNlZGI4NGQifQ=="/>
  </w:docVars>
  <w:rsids>
    <w:rsidRoot w:val="005C62FB"/>
    <w:rsid w:val="00041A3B"/>
    <w:rsid w:val="000C652C"/>
    <w:rsid w:val="00470966"/>
    <w:rsid w:val="005C62FB"/>
    <w:rsid w:val="0060410C"/>
    <w:rsid w:val="006901E9"/>
    <w:rsid w:val="006E025E"/>
    <w:rsid w:val="006F29D8"/>
    <w:rsid w:val="00835229"/>
    <w:rsid w:val="008D512A"/>
    <w:rsid w:val="0095676B"/>
    <w:rsid w:val="009B632D"/>
    <w:rsid w:val="00AA0F68"/>
    <w:rsid w:val="00B81651"/>
    <w:rsid w:val="00C875E3"/>
    <w:rsid w:val="014A102B"/>
    <w:rsid w:val="02392D12"/>
    <w:rsid w:val="03A67CE8"/>
    <w:rsid w:val="05CA1F8A"/>
    <w:rsid w:val="060F7826"/>
    <w:rsid w:val="0B460AB5"/>
    <w:rsid w:val="0F84643B"/>
    <w:rsid w:val="115F467E"/>
    <w:rsid w:val="11A77DD3"/>
    <w:rsid w:val="12BC78AF"/>
    <w:rsid w:val="13347445"/>
    <w:rsid w:val="13F00A45"/>
    <w:rsid w:val="14CD5DA3"/>
    <w:rsid w:val="163D4427"/>
    <w:rsid w:val="16DF3B6C"/>
    <w:rsid w:val="185C4857"/>
    <w:rsid w:val="18FB4F3C"/>
    <w:rsid w:val="18FF6FCC"/>
    <w:rsid w:val="199C47EE"/>
    <w:rsid w:val="1BF62342"/>
    <w:rsid w:val="1C5C386C"/>
    <w:rsid w:val="1F444692"/>
    <w:rsid w:val="22BC3B4B"/>
    <w:rsid w:val="23A01F08"/>
    <w:rsid w:val="255A7C51"/>
    <w:rsid w:val="264A1FC7"/>
    <w:rsid w:val="283B3D4E"/>
    <w:rsid w:val="2A067935"/>
    <w:rsid w:val="2A7567E2"/>
    <w:rsid w:val="2A8A7AE2"/>
    <w:rsid w:val="2B2342FC"/>
    <w:rsid w:val="2B7D3C27"/>
    <w:rsid w:val="2BFA0EE3"/>
    <w:rsid w:val="2D2D1B91"/>
    <w:rsid w:val="2E111F03"/>
    <w:rsid w:val="333170A5"/>
    <w:rsid w:val="333C6176"/>
    <w:rsid w:val="340547BA"/>
    <w:rsid w:val="3428494C"/>
    <w:rsid w:val="35E42676"/>
    <w:rsid w:val="384C15E7"/>
    <w:rsid w:val="39331DC9"/>
    <w:rsid w:val="3A1439A9"/>
    <w:rsid w:val="3A712BA9"/>
    <w:rsid w:val="3D477BF1"/>
    <w:rsid w:val="3F9B4224"/>
    <w:rsid w:val="4102782F"/>
    <w:rsid w:val="41764F49"/>
    <w:rsid w:val="424A773A"/>
    <w:rsid w:val="474358CD"/>
    <w:rsid w:val="49A81BB2"/>
    <w:rsid w:val="4A980260"/>
    <w:rsid w:val="4B8D5369"/>
    <w:rsid w:val="4C9F060A"/>
    <w:rsid w:val="4D967610"/>
    <w:rsid w:val="4E3C4E24"/>
    <w:rsid w:val="4EDB63EB"/>
    <w:rsid w:val="4F0771E0"/>
    <w:rsid w:val="4FFF2BA6"/>
    <w:rsid w:val="5406215C"/>
    <w:rsid w:val="552C79A0"/>
    <w:rsid w:val="56440CA8"/>
    <w:rsid w:val="56DE57D9"/>
    <w:rsid w:val="59372DB8"/>
    <w:rsid w:val="5C013209"/>
    <w:rsid w:val="5CB0535B"/>
    <w:rsid w:val="5D3874C9"/>
    <w:rsid w:val="5D777C27"/>
    <w:rsid w:val="5EFF1C82"/>
    <w:rsid w:val="5FA97E40"/>
    <w:rsid w:val="60771CEC"/>
    <w:rsid w:val="60E173FF"/>
    <w:rsid w:val="619F4DE9"/>
    <w:rsid w:val="626B762E"/>
    <w:rsid w:val="62976675"/>
    <w:rsid w:val="62996676"/>
    <w:rsid w:val="62F95108"/>
    <w:rsid w:val="6465242B"/>
    <w:rsid w:val="67EB126B"/>
    <w:rsid w:val="68255C72"/>
    <w:rsid w:val="6A6B0B13"/>
    <w:rsid w:val="6A892D47"/>
    <w:rsid w:val="6B8D656E"/>
    <w:rsid w:val="6C9C0EC0"/>
    <w:rsid w:val="6EE60768"/>
    <w:rsid w:val="6FA26D85"/>
    <w:rsid w:val="728409C4"/>
    <w:rsid w:val="76EA0E72"/>
    <w:rsid w:val="77B30ADB"/>
    <w:rsid w:val="7A543372"/>
    <w:rsid w:val="7D51076B"/>
    <w:rsid w:val="7EE7316F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1652</Words>
  <Characters>1988</Characters>
  <Lines>14</Lines>
  <Paragraphs>3</Paragraphs>
  <TotalTime>56</TotalTime>
  <ScaleCrop>false</ScaleCrop>
  <LinksUpToDate>false</LinksUpToDate>
  <CharactersWithSpaces>2031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2024-08-26T01:05:00Z</dcterms:created>
  <dc:creator>aaa</dc:creator>
  <cp:lastModifiedBy>高冀颖</cp:lastModifiedBy>
  <dcterms:modified xsi:type="dcterms:W3CDTF">2025-09-30T02:42:31Z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21D92EA9A77F4C64BD6FD5D0C149760B_13</vt:lpwstr>
  </property>
  <property fmtid="{D5CDD505-2E9C-101B-9397-08002B2CF9AE}" pid="4" name="KSOTemplateDocerSaveRecord">
    <vt:lpwstr>eyJoZGlkIjoiNTAwNWM5MzdiYWQxZTkyNWQ1M2E3YTVmZmFhZDIwZGIiLCJ1c2VySWQiOiI3MTIxNDYyMzgifQ==</vt:lpwstr>
  </property>
</Properties>
</file>